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margin" w:tblpY="1396"/>
        <w:tblW w:w="18143" w:type="dxa"/>
        <w:tblLook w:val="04A0" w:firstRow="1" w:lastRow="0" w:firstColumn="1" w:lastColumn="0" w:noHBand="0" w:noVBand="1"/>
      </w:tblPr>
      <w:tblGrid>
        <w:gridCol w:w="2591"/>
        <w:gridCol w:w="4123"/>
        <w:gridCol w:w="4123"/>
        <w:gridCol w:w="4276"/>
        <w:gridCol w:w="3030"/>
      </w:tblGrid>
      <w:tr w:rsidR="005D4A33" w:rsidRPr="00E146C9" w:rsidTr="005D4A33">
        <w:trPr>
          <w:trHeight w:val="365"/>
        </w:trPr>
        <w:tc>
          <w:tcPr>
            <w:tcW w:w="2591" w:type="dxa"/>
          </w:tcPr>
          <w:p w:rsidR="005D4A33" w:rsidRPr="00E146C9" w:rsidRDefault="005D4A33" w:rsidP="000B1728">
            <w:pPr>
              <w:rPr>
                <w:rFonts w:ascii="Century Gothic" w:hAnsi="Century Gothic"/>
              </w:rPr>
            </w:pPr>
            <w:bookmarkStart w:id="0" w:name="_GoBack"/>
            <w:bookmarkEnd w:id="0"/>
          </w:p>
        </w:tc>
        <w:tc>
          <w:tcPr>
            <w:tcW w:w="4123" w:type="dxa"/>
          </w:tcPr>
          <w:p w:rsidR="005D4A33" w:rsidRPr="00E146C9" w:rsidRDefault="005D4A33" w:rsidP="000B1728">
            <w:pPr>
              <w:jc w:val="center"/>
              <w:rPr>
                <w:rFonts w:ascii="Century Gothic" w:hAnsi="Century Gothic"/>
                <w:b/>
              </w:rPr>
            </w:pPr>
            <w:r w:rsidRPr="00E146C9">
              <w:rPr>
                <w:rFonts w:ascii="Century Gothic" w:hAnsi="Century Gothic"/>
                <w:b/>
              </w:rPr>
              <w:t>Reception</w:t>
            </w:r>
          </w:p>
        </w:tc>
        <w:tc>
          <w:tcPr>
            <w:tcW w:w="4123" w:type="dxa"/>
          </w:tcPr>
          <w:p w:rsidR="005D4A33" w:rsidRPr="00E146C9" w:rsidRDefault="005D4A33" w:rsidP="000B1728">
            <w:pPr>
              <w:jc w:val="center"/>
              <w:rPr>
                <w:rFonts w:ascii="Century Gothic" w:hAnsi="Century Gothic"/>
                <w:b/>
              </w:rPr>
            </w:pPr>
            <w:r w:rsidRPr="00E146C9">
              <w:rPr>
                <w:rFonts w:ascii="Century Gothic" w:hAnsi="Century Gothic"/>
                <w:b/>
              </w:rPr>
              <w:t>Year 1</w:t>
            </w:r>
          </w:p>
        </w:tc>
        <w:tc>
          <w:tcPr>
            <w:tcW w:w="4276" w:type="dxa"/>
          </w:tcPr>
          <w:p w:rsidR="005D4A33" w:rsidRPr="00E146C9" w:rsidRDefault="005D4A33" w:rsidP="000B1728">
            <w:pPr>
              <w:jc w:val="center"/>
              <w:rPr>
                <w:rFonts w:ascii="Century Gothic" w:hAnsi="Century Gothic"/>
                <w:b/>
              </w:rPr>
            </w:pPr>
            <w:r w:rsidRPr="00E146C9">
              <w:rPr>
                <w:rFonts w:ascii="Century Gothic" w:hAnsi="Century Gothic"/>
                <w:b/>
              </w:rPr>
              <w:t>Year 2</w:t>
            </w:r>
          </w:p>
        </w:tc>
        <w:tc>
          <w:tcPr>
            <w:tcW w:w="3030" w:type="dxa"/>
          </w:tcPr>
          <w:p w:rsidR="005D4A33" w:rsidRPr="00E146C9" w:rsidRDefault="005D4A33" w:rsidP="000B1728">
            <w:pPr>
              <w:jc w:val="center"/>
              <w:rPr>
                <w:rFonts w:ascii="Century Gothic" w:hAnsi="Century Gothic"/>
                <w:b/>
              </w:rPr>
            </w:pPr>
            <w:r w:rsidRPr="00E146C9">
              <w:rPr>
                <w:rFonts w:ascii="Century Gothic" w:hAnsi="Century Gothic"/>
                <w:b/>
              </w:rPr>
              <w:t>Year 3</w:t>
            </w:r>
          </w:p>
        </w:tc>
      </w:tr>
      <w:tr w:rsidR="005D4A33" w:rsidRPr="00E146C9" w:rsidTr="005D4A33">
        <w:trPr>
          <w:trHeight w:val="734"/>
        </w:trPr>
        <w:tc>
          <w:tcPr>
            <w:tcW w:w="2591" w:type="dxa"/>
          </w:tcPr>
          <w:p w:rsidR="005D4A33" w:rsidRPr="00E146C9" w:rsidRDefault="005D4A33" w:rsidP="000B1728">
            <w:pPr>
              <w:jc w:val="center"/>
              <w:rPr>
                <w:rFonts w:ascii="Century Gothic" w:hAnsi="Century Gothic"/>
                <w:b/>
              </w:rPr>
            </w:pPr>
          </w:p>
          <w:p w:rsidR="005D4A33" w:rsidRPr="00E146C9" w:rsidRDefault="00FF2493" w:rsidP="000B1728">
            <w:pPr>
              <w:jc w:val="center"/>
              <w:rPr>
                <w:rFonts w:ascii="Century Gothic" w:hAnsi="Century Gothic"/>
                <w:b/>
              </w:rPr>
            </w:pPr>
            <w:r>
              <w:rPr>
                <w:rFonts w:ascii="Century Gothic" w:hAnsi="Century Gothic"/>
                <w:b/>
              </w:rPr>
              <w:t xml:space="preserve">Communicate historically </w:t>
            </w:r>
          </w:p>
        </w:tc>
        <w:tc>
          <w:tcPr>
            <w:tcW w:w="4123" w:type="dxa"/>
          </w:tcPr>
          <w:p w:rsidR="005D4A33" w:rsidRDefault="00D873D0" w:rsidP="00753876">
            <w:r>
              <w:t>Describe an event or family member from their past that is important to remember</w:t>
            </w:r>
            <w:r w:rsidR="00292F36">
              <w:t>.</w:t>
            </w:r>
          </w:p>
          <w:p w:rsidR="00292F36" w:rsidRDefault="00292F36" w:rsidP="00753876"/>
          <w:p w:rsidR="00292F36" w:rsidRDefault="00292F36" w:rsidP="00753876">
            <w:pPr>
              <w:rPr>
                <w:rFonts w:ascii="Century Gothic" w:hAnsi="Century Gothic"/>
              </w:rPr>
            </w:pPr>
            <w:r>
              <w:t>Talk about past and present events in their own lives and in the lives of family members.</w:t>
            </w:r>
          </w:p>
          <w:p w:rsidR="00B6583A" w:rsidRPr="00E146C9" w:rsidRDefault="00B6583A" w:rsidP="00753876">
            <w:pPr>
              <w:rPr>
                <w:rFonts w:ascii="Century Gothic" w:hAnsi="Century Gothic"/>
              </w:rPr>
            </w:pPr>
          </w:p>
        </w:tc>
        <w:tc>
          <w:tcPr>
            <w:tcW w:w="4123" w:type="dxa"/>
          </w:tcPr>
          <w:p w:rsidR="005D4A33" w:rsidRPr="00E146C9" w:rsidRDefault="005D4A33" w:rsidP="000B1728">
            <w:pPr>
              <w:jc w:val="center"/>
              <w:rPr>
                <w:rFonts w:ascii="Century Gothic" w:hAnsi="Century Gothic"/>
                <w:b/>
              </w:rPr>
            </w:pPr>
          </w:p>
          <w:p w:rsidR="00B6583A" w:rsidRPr="00B6583A" w:rsidRDefault="00B6583A" w:rsidP="00B6583A">
            <w:pPr>
              <w:jc w:val="center"/>
              <w:rPr>
                <w:rFonts w:ascii="Century Gothic" w:hAnsi="Century Gothic"/>
                <w:b/>
              </w:rPr>
            </w:pPr>
            <w:r w:rsidRPr="00B6583A">
              <w:rPr>
                <w:rFonts w:ascii="Century Gothic" w:hAnsi="Century Gothic"/>
                <w:b/>
              </w:rPr>
              <w:t>In discussion, can recall some of the key events and people associated with themes studied within family, local, national and global history, e.g. within the history of flight or the development of railways.</w:t>
            </w:r>
          </w:p>
          <w:p w:rsidR="005D4A33" w:rsidRPr="00E146C9" w:rsidRDefault="00B6583A" w:rsidP="00B6583A">
            <w:pPr>
              <w:jc w:val="center"/>
              <w:rPr>
                <w:rFonts w:ascii="Century Gothic" w:hAnsi="Century Gothic"/>
                <w:b/>
              </w:rPr>
            </w:pPr>
            <w:r w:rsidRPr="00B6583A">
              <w:rPr>
                <w:rFonts w:ascii="Century Gothic" w:hAnsi="Century Gothic"/>
                <w:b/>
              </w:rPr>
              <w:t>Descriptions of the above demonstrate some understanding of the characteristic features of the period studied, e.g. technology available.</w:t>
            </w:r>
          </w:p>
          <w:p w:rsidR="005D4A33" w:rsidRPr="00E146C9" w:rsidRDefault="005D4A33" w:rsidP="000B1728">
            <w:pPr>
              <w:jc w:val="center"/>
              <w:rPr>
                <w:rFonts w:ascii="Century Gothic" w:hAnsi="Century Gothic"/>
                <w:b/>
              </w:rPr>
            </w:pPr>
          </w:p>
          <w:p w:rsidR="005D4A33" w:rsidRPr="00E146C9" w:rsidRDefault="005D4A33" w:rsidP="000B1728">
            <w:pPr>
              <w:jc w:val="center"/>
              <w:rPr>
                <w:rFonts w:ascii="Century Gothic" w:hAnsi="Century Gothic"/>
                <w:b/>
              </w:rPr>
            </w:pPr>
          </w:p>
          <w:p w:rsidR="005D4A33" w:rsidRPr="00E146C9" w:rsidRDefault="005D4A33" w:rsidP="000B1728">
            <w:pPr>
              <w:jc w:val="center"/>
              <w:rPr>
                <w:rFonts w:ascii="Century Gothic" w:hAnsi="Century Gothic"/>
              </w:rPr>
            </w:pPr>
          </w:p>
        </w:tc>
        <w:tc>
          <w:tcPr>
            <w:tcW w:w="4276" w:type="dxa"/>
          </w:tcPr>
          <w:p w:rsidR="00B6583A" w:rsidRDefault="00B6583A" w:rsidP="00B6583A">
            <w:pPr>
              <w:jc w:val="center"/>
              <w:rPr>
                <w:rFonts w:ascii="Century Gothic" w:hAnsi="Century Gothic"/>
                <w:b/>
              </w:rPr>
            </w:pPr>
          </w:p>
          <w:p w:rsidR="00B6583A" w:rsidRPr="00B6583A" w:rsidRDefault="00B6583A" w:rsidP="00B6583A">
            <w:pPr>
              <w:jc w:val="center"/>
              <w:rPr>
                <w:rFonts w:ascii="Century Gothic" w:hAnsi="Century Gothic"/>
                <w:b/>
              </w:rPr>
            </w:pPr>
            <w:r w:rsidRPr="00B6583A">
              <w:rPr>
                <w:rFonts w:ascii="Century Gothic" w:hAnsi="Century Gothic"/>
                <w:b/>
              </w:rPr>
              <w:t>Can confidently and accurately retell the story of events, etc. associated with themes studied within family, local, national and global history, e.g. the Gunpowder Plot and the Great Fire of London.</w:t>
            </w:r>
          </w:p>
          <w:p w:rsidR="005D4A33" w:rsidRPr="00E146C9" w:rsidRDefault="00B6583A" w:rsidP="00B6583A">
            <w:pPr>
              <w:jc w:val="center"/>
              <w:rPr>
                <w:rFonts w:ascii="Century Gothic" w:hAnsi="Century Gothic"/>
                <w:b/>
              </w:rPr>
            </w:pPr>
            <w:r w:rsidRPr="00B6583A">
              <w:rPr>
                <w:rFonts w:ascii="Century Gothic" w:hAnsi="Century Gothic"/>
                <w:b/>
              </w:rPr>
              <w:t>Descriptions of the above demonstrate an understanding of the characteristic features of the period studied, e.g. technology available or religion.</w:t>
            </w:r>
          </w:p>
        </w:tc>
        <w:tc>
          <w:tcPr>
            <w:tcW w:w="3030" w:type="dxa"/>
          </w:tcPr>
          <w:p w:rsidR="005D4A33" w:rsidRDefault="005D4A33" w:rsidP="005D4A33">
            <w:pPr>
              <w:rPr>
                <w:rFonts w:ascii="Century Gothic" w:hAnsi="Century Gothic"/>
                <w:b/>
              </w:rPr>
            </w:pPr>
          </w:p>
          <w:p w:rsidR="00B6583A" w:rsidRDefault="00B6583A" w:rsidP="005D4A33">
            <w:pPr>
              <w:rPr>
                <w:rFonts w:ascii="Century Gothic" w:hAnsi="Century Gothic"/>
                <w:b/>
              </w:rPr>
            </w:pPr>
            <w:r w:rsidRPr="00B6583A">
              <w:rPr>
                <w:rFonts w:ascii="Century Gothic" w:hAnsi="Century Gothic"/>
                <w:b/>
              </w:rPr>
              <w:t>Can identify some details from within and across several themes, societies, events and significant people covered in local, national and global history, e.g. using knowledge gained from their study of the Stone Age, identifying three of the main achievements of the people in the Neolithic period, and perhaps providing some reasons for their selection.</w:t>
            </w:r>
          </w:p>
          <w:p w:rsidR="00B6583A" w:rsidRPr="00E146C9" w:rsidRDefault="00B6583A" w:rsidP="005D4A33">
            <w:pPr>
              <w:rPr>
                <w:rFonts w:ascii="Century Gothic" w:hAnsi="Century Gothic"/>
                <w:b/>
              </w:rPr>
            </w:pPr>
          </w:p>
        </w:tc>
      </w:tr>
    </w:tbl>
    <w:p w:rsidR="00CB58BE" w:rsidRPr="00E146C9" w:rsidRDefault="00CB58BE">
      <w:r w:rsidRPr="00E146C9">
        <w:br w:type="page"/>
      </w:r>
    </w:p>
    <w:tbl>
      <w:tblPr>
        <w:tblStyle w:val="TableGrid"/>
        <w:tblpPr w:leftFromText="180" w:rightFromText="180" w:vertAnchor="page" w:horzAnchor="margin" w:tblpY="1488"/>
        <w:tblW w:w="18080" w:type="dxa"/>
        <w:tblLook w:val="04A0" w:firstRow="1" w:lastRow="0" w:firstColumn="1" w:lastColumn="0" w:noHBand="0" w:noVBand="1"/>
      </w:tblPr>
      <w:tblGrid>
        <w:gridCol w:w="2582"/>
        <w:gridCol w:w="4109"/>
        <w:gridCol w:w="4109"/>
        <w:gridCol w:w="4261"/>
        <w:gridCol w:w="3019"/>
      </w:tblGrid>
      <w:tr w:rsidR="00B1555B" w:rsidRPr="00E146C9" w:rsidTr="00B1555B">
        <w:trPr>
          <w:trHeight w:val="292"/>
        </w:trPr>
        <w:tc>
          <w:tcPr>
            <w:tcW w:w="2582" w:type="dxa"/>
          </w:tcPr>
          <w:p w:rsidR="00B1555B" w:rsidRPr="00E146C9" w:rsidRDefault="00B1555B" w:rsidP="000B1728">
            <w:pPr>
              <w:jc w:val="center"/>
              <w:rPr>
                <w:rFonts w:ascii="Century Gothic" w:hAnsi="Century Gothic"/>
                <w:b/>
              </w:rPr>
            </w:pPr>
          </w:p>
        </w:tc>
        <w:tc>
          <w:tcPr>
            <w:tcW w:w="4109" w:type="dxa"/>
          </w:tcPr>
          <w:p w:rsidR="00B1555B" w:rsidRPr="00E146C9" w:rsidRDefault="00B1555B" w:rsidP="000B1728">
            <w:pPr>
              <w:jc w:val="center"/>
              <w:rPr>
                <w:rFonts w:ascii="Century Gothic" w:hAnsi="Century Gothic"/>
                <w:b/>
              </w:rPr>
            </w:pPr>
            <w:r w:rsidRPr="00E146C9">
              <w:rPr>
                <w:rFonts w:ascii="Century Gothic" w:hAnsi="Century Gothic"/>
                <w:b/>
              </w:rPr>
              <w:t>Reception</w:t>
            </w:r>
          </w:p>
        </w:tc>
        <w:tc>
          <w:tcPr>
            <w:tcW w:w="4109" w:type="dxa"/>
          </w:tcPr>
          <w:p w:rsidR="00B1555B" w:rsidRPr="00E146C9" w:rsidRDefault="00B6583A" w:rsidP="000B1728">
            <w:pPr>
              <w:jc w:val="center"/>
              <w:rPr>
                <w:rFonts w:ascii="Century Gothic" w:hAnsi="Century Gothic"/>
                <w:b/>
              </w:rPr>
            </w:pPr>
            <w:r>
              <w:rPr>
                <w:rFonts w:ascii="Century Gothic" w:hAnsi="Century Gothic"/>
                <w:b/>
              </w:rPr>
              <w:t>Year One</w:t>
            </w:r>
          </w:p>
        </w:tc>
        <w:tc>
          <w:tcPr>
            <w:tcW w:w="4261" w:type="dxa"/>
          </w:tcPr>
          <w:p w:rsidR="00B1555B" w:rsidRPr="00E146C9" w:rsidRDefault="00B6583A" w:rsidP="000B1728">
            <w:pPr>
              <w:jc w:val="center"/>
              <w:rPr>
                <w:rFonts w:ascii="Century Gothic" w:hAnsi="Century Gothic"/>
                <w:b/>
              </w:rPr>
            </w:pPr>
            <w:r>
              <w:rPr>
                <w:rFonts w:ascii="Century Gothic" w:hAnsi="Century Gothic"/>
                <w:b/>
              </w:rPr>
              <w:t>Year Two</w:t>
            </w:r>
          </w:p>
        </w:tc>
        <w:tc>
          <w:tcPr>
            <w:tcW w:w="3019" w:type="dxa"/>
          </w:tcPr>
          <w:p w:rsidR="00B1555B" w:rsidRPr="00E146C9" w:rsidRDefault="00B6583A" w:rsidP="000B1728">
            <w:pPr>
              <w:jc w:val="center"/>
              <w:rPr>
                <w:rFonts w:ascii="Century Gothic" w:hAnsi="Century Gothic"/>
              </w:rPr>
            </w:pPr>
            <w:r>
              <w:rPr>
                <w:rFonts w:ascii="Century Gothic" w:hAnsi="Century Gothic"/>
              </w:rPr>
              <w:t>Year Three</w:t>
            </w:r>
          </w:p>
        </w:tc>
      </w:tr>
      <w:tr w:rsidR="00B1555B" w:rsidRPr="00E146C9" w:rsidTr="00B1555B">
        <w:trPr>
          <w:trHeight w:val="727"/>
        </w:trPr>
        <w:tc>
          <w:tcPr>
            <w:tcW w:w="2582" w:type="dxa"/>
          </w:tcPr>
          <w:p w:rsidR="00B1555B" w:rsidRDefault="00B6583A" w:rsidP="000B1728">
            <w:pPr>
              <w:jc w:val="center"/>
              <w:rPr>
                <w:rFonts w:ascii="Century Gothic" w:hAnsi="Century Gothic"/>
                <w:b/>
              </w:rPr>
            </w:pPr>
            <w:r>
              <w:rPr>
                <w:rFonts w:ascii="Century Gothic" w:hAnsi="Century Gothic"/>
                <w:b/>
              </w:rPr>
              <w:t xml:space="preserve">Understand chronology </w:t>
            </w:r>
            <w:r w:rsidR="00737D1F">
              <w:rPr>
                <w:rFonts w:ascii="Century Gothic" w:hAnsi="Century Gothic"/>
                <w:b/>
              </w:rPr>
              <w:t xml:space="preserve"> </w:t>
            </w:r>
          </w:p>
          <w:p w:rsidR="00FF2493" w:rsidRDefault="00FF2493" w:rsidP="000B1728">
            <w:pPr>
              <w:jc w:val="center"/>
              <w:rPr>
                <w:rFonts w:ascii="Century Gothic" w:hAnsi="Century Gothic"/>
                <w:b/>
              </w:rPr>
            </w:pPr>
          </w:p>
          <w:p w:rsidR="00FF2493" w:rsidRDefault="00FF2493" w:rsidP="000B1728">
            <w:pPr>
              <w:jc w:val="center"/>
              <w:rPr>
                <w:rFonts w:ascii="Century Gothic" w:hAnsi="Century Gothic"/>
                <w:b/>
              </w:rPr>
            </w:pPr>
            <w:r w:rsidRPr="00FF2493">
              <w:rPr>
                <w:rFonts w:ascii="Century Gothic" w:hAnsi="Century Gothic"/>
                <w:b/>
              </w:rPr>
              <w:t>Know where people and events fit within a chronological framework.</w:t>
            </w:r>
          </w:p>
          <w:p w:rsidR="00FF2493" w:rsidRDefault="00FF2493" w:rsidP="000B1728">
            <w:pPr>
              <w:jc w:val="center"/>
              <w:rPr>
                <w:rFonts w:ascii="Century Gothic" w:hAnsi="Century Gothic"/>
                <w:b/>
              </w:rPr>
            </w:pPr>
          </w:p>
          <w:p w:rsidR="00FF2493" w:rsidRPr="00E146C9" w:rsidRDefault="00FF2493" w:rsidP="000B1728">
            <w:pPr>
              <w:jc w:val="center"/>
              <w:rPr>
                <w:rFonts w:ascii="Century Gothic" w:hAnsi="Century Gothic"/>
                <w:b/>
              </w:rPr>
            </w:pPr>
            <w:r w:rsidRPr="00FF2493">
              <w:rPr>
                <w:rFonts w:ascii="Century Gothic" w:hAnsi="Century Gothic"/>
                <w:b/>
              </w:rPr>
              <w:t>Develop awareness of the past, using common words and phrases relating to the passing of time.</w:t>
            </w:r>
          </w:p>
        </w:tc>
        <w:tc>
          <w:tcPr>
            <w:tcW w:w="4109" w:type="dxa"/>
          </w:tcPr>
          <w:p w:rsidR="00B1555B" w:rsidRDefault="00D873D0" w:rsidP="000B1728">
            <w:pPr>
              <w:pStyle w:val="Default"/>
              <w:jc w:val="center"/>
            </w:pPr>
            <w:r>
              <w:t xml:space="preserve">Sequence photographs from different parts of their life. </w:t>
            </w:r>
          </w:p>
          <w:p w:rsidR="00D873D0" w:rsidRDefault="00D873D0" w:rsidP="000B1728">
            <w:pPr>
              <w:pStyle w:val="Default"/>
              <w:jc w:val="center"/>
            </w:pPr>
          </w:p>
          <w:p w:rsidR="00D873D0" w:rsidRPr="00E146C9" w:rsidRDefault="00D873D0" w:rsidP="000B1728">
            <w:pPr>
              <w:pStyle w:val="Default"/>
              <w:jc w:val="center"/>
              <w:rPr>
                <w:rFonts w:ascii="Century Gothic" w:hAnsi="Century Gothic"/>
                <w:b/>
                <w:color w:val="auto"/>
                <w:sz w:val="22"/>
                <w:szCs w:val="22"/>
              </w:rPr>
            </w:pPr>
            <w:r>
              <w:t xml:space="preserve">Use the words old and new and first and last to describe the passing of time. </w:t>
            </w:r>
          </w:p>
          <w:p w:rsidR="00B1555B" w:rsidRPr="00E146C9" w:rsidRDefault="00B1555B" w:rsidP="005D4A33">
            <w:pPr>
              <w:pStyle w:val="Default"/>
              <w:jc w:val="center"/>
              <w:rPr>
                <w:rFonts w:ascii="Century Gothic" w:hAnsi="Century Gothic"/>
              </w:rPr>
            </w:pPr>
          </w:p>
        </w:tc>
        <w:tc>
          <w:tcPr>
            <w:tcW w:w="4109" w:type="dxa"/>
          </w:tcPr>
          <w:p w:rsidR="00B1555B" w:rsidRPr="00E146C9" w:rsidRDefault="00B6583A" w:rsidP="000B1728">
            <w:pPr>
              <w:jc w:val="center"/>
              <w:rPr>
                <w:rFonts w:ascii="Century Gothic" w:hAnsi="Century Gothic"/>
                <w:b/>
              </w:rPr>
            </w:pPr>
            <w:r w:rsidRPr="00B6583A">
              <w:rPr>
                <w:rFonts w:ascii="Century Gothic" w:hAnsi="Century Gothic"/>
                <w:b/>
              </w:rPr>
              <w:t>Can depict on a timeline the sequence of a few objects or images and/or pieces of information related to a topic, e.g. events related to family life in the past in correct order.</w:t>
            </w:r>
          </w:p>
          <w:p w:rsidR="00B1555B" w:rsidRDefault="00B1555B" w:rsidP="000B1728">
            <w:pPr>
              <w:jc w:val="center"/>
              <w:rPr>
                <w:rFonts w:ascii="Century Gothic" w:hAnsi="Century Gothic"/>
              </w:rPr>
            </w:pPr>
          </w:p>
          <w:p w:rsidR="00FF2493" w:rsidRPr="00FF2493" w:rsidRDefault="00FF2493" w:rsidP="00FF2493">
            <w:pPr>
              <w:jc w:val="center"/>
              <w:rPr>
                <w:rFonts w:ascii="Century Gothic" w:hAnsi="Century Gothic"/>
              </w:rPr>
            </w:pPr>
            <w:r w:rsidRPr="00FF2493">
              <w:rPr>
                <w:rFonts w:ascii="Century Gothic" w:hAnsi="Century Gothic"/>
              </w:rPr>
              <w:t xml:space="preserve">Begin to use a range of common words relating to the passage of time, </w:t>
            </w:r>
            <w:proofErr w:type="spellStart"/>
            <w:r w:rsidRPr="00FF2493">
              <w:rPr>
                <w:rFonts w:ascii="Century Gothic" w:hAnsi="Century Gothic"/>
              </w:rPr>
              <w:t>e.g</w:t>
            </w:r>
            <w:proofErr w:type="spellEnd"/>
            <w:r w:rsidRPr="00FF2493">
              <w:rPr>
                <w:rFonts w:ascii="Century Gothic" w:hAnsi="Century Gothic"/>
              </w:rPr>
              <w:t xml:space="preserve"> related to a discussion of their grandparent’s </w:t>
            </w:r>
            <w:proofErr w:type="spellStart"/>
            <w:r w:rsidRPr="00FF2493">
              <w:rPr>
                <w:rFonts w:ascii="Century Gothic" w:hAnsi="Century Gothic"/>
              </w:rPr>
              <w:t>pupilhood</w:t>
            </w:r>
            <w:proofErr w:type="spellEnd"/>
            <w:r w:rsidRPr="00FF2493">
              <w:rPr>
                <w:rFonts w:ascii="Century Gothic" w:hAnsi="Century Gothic"/>
              </w:rPr>
              <w:t xml:space="preserve">, e.g. now, then, new old, when, before, etc. </w:t>
            </w:r>
          </w:p>
          <w:p w:rsidR="00FF2493" w:rsidRPr="00FF2493" w:rsidRDefault="00FF2493" w:rsidP="00FF2493">
            <w:pPr>
              <w:jc w:val="center"/>
              <w:rPr>
                <w:rFonts w:ascii="Century Gothic" w:hAnsi="Century Gothic"/>
              </w:rPr>
            </w:pPr>
            <w:r w:rsidRPr="00FF2493">
              <w:rPr>
                <w:rFonts w:ascii="Century Gothic" w:hAnsi="Century Gothic"/>
              </w:rPr>
              <w:t>Demonstrate a secure understanding of the words used.</w:t>
            </w:r>
          </w:p>
          <w:p w:rsidR="00FF2493" w:rsidRPr="00E146C9" w:rsidRDefault="00FF2493" w:rsidP="00FF2493">
            <w:pPr>
              <w:jc w:val="center"/>
              <w:rPr>
                <w:rFonts w:ascii="Century Gothic" w:hAnsi="Century Gothic"/>
              </w:rPr>
            </w:pPr>
            <w:r w:rsidRPr="00FF2493">
              <w:rPr>
                <w:rFonts w:ascii="Century Gothic" w:hAnsi="Century Gothic"/>
              </w:rPr>
              <w:t>Will require little prompting to use these words.</w:t>
            </w:r>
          </w:p>
        </w:tc>
        <w:tc>
          <w:tcPr>
            <w:tcW w:w="4261" w:type="dxa"/>
          </w:tcPr>
          <w:p w:rsidR="00B6583A" w:rsidRPr="00B6583A" w:rsidRDefault="00B6583A" w:rsidP="00B6583A">
            <w:pPr>
              <w:jc w:val="center"/>
              <w:rPr>
                <w:rFonts w:ascii="Century Gothic" w:hAnsi="Century Gothic"/>
              </w:rPr>
            </w:pPr>
            <w:r w:rsidRPr="00B6583A">
              <w:rPr>
                <w:rFonts w:ascii="Century Gothic" w:hAnsi="Century Gothic"/>
              </w:rPr>
              <w:t>Can sequence on an annotated timeline independently and with some confidence a number of objects or events related to an aspect of a topic studied, e.g. seaside holidays in the past in the correct order.</w:t>
            </w:r>
          </w:p>
          <w:p w:rsidR="00B1555B" w:rsidRDefault="00B6583A" w:rsidP="00B6583A">
            <w:pPr>
              <w:jc w:val="center"/>
              <w:rPr>
                <w:rFonts w:ascii="Century Gothic" w:hAnsi="Century Gothic"/>
              </w:rPr>
            </w:pPr>
            <w:r w:rsidRPr="00B6583A">
              <w:rPr>
                <w:rFonts w:ascii="Century Gothic" w:hAnsi="Century Gothic"/>
              </w:rPr>
              <w:t>Begin to explain why they have placed the items in this sequence.</w:t>
            </w:r>
          </w:p>
          <w:p w:rsidR="00FF2493" w:rsidRDefault="00FF2493" w:rsidP="00B6583A">
            <w:pPr>
              <w:jc w:val="center"/>
              <w:rPr>
                <w:rFonts w:ascii="Century Gothic" w:hAnsi="Century Gothic"/>
              </w:rPr>
            </w:pPr>
          </w:p>
          <w:p w:rsidR="00FF2493" w:rsidRPr="00E146C9" w:rsidRDefault="00FF2493" w:rsidP="00B6583A">
            <w:pPr>
              <w:jc w:val="center"/>
              <w:rPr>
                <w:rFonts w:ascii="Century Gothic" w:hAnsi="Century Gothic"/>
              </w:rPr>
            </w:pPr>
            <w:r w:rsidRPr="00FF2493">
              <w:rPr>
                <w:rFonts w:ascii="Century Gothic" w:hAnsi="Century Gothic"/>
              </w:rPr>
              <w:t>Can use a wider range of terms and phrases, e.g. nowadays, in the past, previously, and depending on the context and opportunities be able to use more complex terms, e.g. last century, decade, and those related to time periods.</w:t>
            </w:r>
          </w:p>
        </w:tc>
        <w:tc>
          <w:tcPr>
            <w:tcW w:w="3019" w:type="dxa"/>
          </w:tcPr>
          <w:p w:rsidR="00B1555B" w:rsidRDefault="00B6583A" w:rsidP="000B1728">
            <w:pPr>
              <w:jc w:val="center"/>
              <w:rPr>
                <w:rFonts w:ascii="Century Gothic" w:hAnsi="Century Gothic"/>
              </w:rPr>
            </w:pPr>
            <w:r w:rsidRPr="00B6583A">
              <w:rPr>
                <w:rFonts w:ascii="Century Gothic" w:hAnsi="Century Gothic"/>
              </w:rPr>
              <w:t>Can sequence a number of the most significant events, objects, themes, societies, periods and people in LKS2 topics studied including some dates, labels and period names and terms, e.g. grouping a range of  images related to the Bronze to Iron Age into the correct time periods.</w:t>
            </w:r>
          </w:p>
          <w:p w:rsidR="00FF2493" w:rsidRDefault="00FF2493" w:rsidP="000B1728">
            <w:pPr>
              <w:jc w:val="center"/>
              <w:rPr>
                <w:rFonts w:ascii="Century Gothic" w:hAnsi="Century Gothic"/>
              </w:rPr>
            </w:pPr>
          </w:p>
          <w:p w:rsidR="00FF2493" w:rsidRPr="00E146C9" w:rsidRDefault="00FF2493" w:rsidP="000B1728">
            <w:pPr>
              <w:jc w:val="center"/>
              <w:rPr>
                <w:rFonts w:ascii="Century Gothic" w:hAnsi="Century Gothic"/>
              </w:rPr>
            </w:pPr>
          </w:p>
        </w:tc>
      </w:tr>
    </w:tbl>
    <w:p w:rsidR="00E146C9" w:rsidRPr="00E146C9" w:rsidRDefault="00E146C9">
      <w:r w:rsidRPr="00E146C9">
        <w:br w:type="page"/>
      </w:r>
    </w:p>
    <w:tbl>
      <w:tblPr>
        <w:tblStyle w:val="TableGrid"/>
        <w:tblpPr w:leftFromText="180" w:rightFromText="180" w:vertAnchor="page" w:horzAnchor="margin" w:tblpY="1488"/>
        <w:tblW w:w="18080" w:type="dxa"/>
        <w:tblLook w:val="04A0" w:firstRow="1" w:lastRow="0" w:firstColumn="1" w:lastColumn="0" w:noHBand="0" w:noVBand="1"/>
      </w:tblPr>
      <w:tblGrid>
        <w:gridCol w:w="2582"/>
        <w:gridCol w:w="4109"/>
        <w:gridCol w:w="4109"/>
        <w:gridCol w:w="4261"/>
        <w:gridCol w:w="3019"/>
      </w:tblGrid>
      <w:tr w:rsidR="00B1555B" w:rsidRPr="00E146C9" w:rsidTr="00B1555B">
        <w:trPr>
          <w:trHeight w:val="727"/>
        </w:trPr>
        <w:tc>
          <w:tcPr>
            <w:tcW w:w="2582" w:type="dxa"/>
          </w:tcPr>
          <w:p w:rsidR="00B1555B" w:rsidRDefault="00737D1F" w:rsidP="000B1728">
            <w:pPr>
              <w:jc w:val="center"/>
              <w:rPr>
                <w:rFonts w:ascii="Century Gothic" w:hAnsi="Century Gothic"/>
                <w:b/>
              </w:rPr>
            </w:pPr>
            <w:r>
              <w:rPr>
                <w:rFonts w:ascii="Century Gothic" w:hAnsi="Century Gothic"/>
                <w:b/>
              </w:rPr>
              <w:lastRenderedPageBreak/>
              <w:t xml:space="preserve">Interpret historically </w:t>
            </w:r>
          </w:p>
          <w:p w:rsidR="00FF2493" w:rsidRDefault="00FF2493" w:rsidP="000B1728">
            <w:pPr>
              <w:jc w:val="center"/>
              <w:rPr>
                <w:rFonts w:ascii="Century Gothic" w:hAnsi="Century Gothic"/>
                <w:b/>
              </w:rPr>
            </w:pPr>
          </w:p>
          <w:p w:rsidR="00FF2493" w:rsidRDefault="00FF2493" w:rsidP="000B1728">
            <w:pPr>
              <w:jc w:val="center"/>
              <w:rPr>
                <w:rFonts w:ascii="Century Gothic" w:hAnsi="Century Gothic"/>
                <w:b/>
              </w:rPr>
            </w:pPr>
            <w:r w:rsidRPr="00FF2493">
              <w:rPr>
                <w:rFonts w:ascii="Century Gothic" w:hAnsi="Century Gothic"/>
                <w:b/>
              </w:rPr>
              <w:t>Identify similarities and differences between ways of life in different periods/times.</w:t>
            </w:r>
          </w:p>
          <w:p w:rsidR="00C91FA7" w:rsidRDefault="00C91FA7" w:rsidP="000B1728">
            <w:pPr>
              <w:jc w:val="center"/>
              <w:rPr>
                <w:rFonts w:ascii="Century Gothic" w:hAnsi="Century Gothic"/>
                <w:b/>
              </w:rPr>
            </w:pPr>
          </w:p>
          <w:p w:rsidR="00C91FA7" w:rsidRDefault="00C91FA7" w:rsidP="000B1728">
            <w:pPr>
              <w:jc w:val="center"/>
              <w:rPr>
                <w:rFonts w:ascii="Century Gothic" w:hAnsi="Century Gothic"/>
                <w:b/>
              </w:rPr>
            </w:pPr>
            <w:r w:rsidRPr="00C91FA7">
              <w:rPr>
                <w:rFonts w:ascii="Century Gothic" w:hAnsi="Century Gothic"/>
                <w:b/>
              </w:rPr>
              <w:t>Choose and use parts of stories and other sources to show that they know and understand key features of events related to their cause and effect.</w:t>
            </w:r>
          </w:p>
          <w:p w:rsidR="00C91FA7" w:rsidRDefault="00C91FA7" w:rsidP="000B1728">
            <w:pPr>
              <w:jc w:val="center"/>
              <w:rPr>
                <w:rFonts w:ascii="Century Gothic" w:hAnsi="Century Gothic"/>
                <w:b/>
              </w:rPr>
            </w:pPr>
          </w:p>
          <w:p w:rsidR="00C91FA7" w:rsidRPr="00E146C9" w:rsidRDefault="00C91FA7" w:rsidP="000B1728">
            <w:pPr>
              <w:jc w:val="center"/>
              <w:rPr>
                <w:rFonts w:ascii="Century Gothic" w:hAnsi="Century Gothic"/>
                <w:b/>
              </w:rPr>
            </w:pPr>
            <w:r w:rsidRPr="00C91FA7">
              <w:rPr>
                <w:rFonts w:ascii="Century Gothic" w:hAnsi="Century Gothic"/>
                <w:b/>
              </w:rPr>
              <w:t>Understand some of the ways in which they can find out about the past and identify different ways it is represented.</w:t>
            </w:r>
          </w:p>
          <w:p w:rsidR="00B1555B" w:rsidRPr="00E146C9" w:rsidRDefault="00B1555B" w:rsidP="000B1728">
            <w:pPr>
              <w:jc w:val="center"/>
              <w:rPr>
                <w:rFonts w:ascii="Century Gothic" w:hAnsi="Century Gothic"/>
                <w:b/>
              </w:rPr>
            </w:pPr>
          </w:p>
        </w:tc>
        <w:tc>
          <w:tcPr>
            <w:tcW w:w="4109" w:type="dxa"/>
          </w:tcPr>
          <w:p w:rsidR="00B1555B" w:rsidRDefault="00292F36" w:rsidP="005D4A33">
            <w:r>
              <w:t>Use stories to encourage children to distinguish between fact and fiction.</w:t>
            </w:r>
          </w:p>
          <w:p w:rsidR="00292F36" w:rsidRDefault="00292F36" w:rsidP="005D4A33"/>
          <w:p w:rsidR="00292F36" w:rsidRDefault="00292F36" w:rsidP="005D4A33">
            <w:r>
              <w:t>Read different versions of the same (traditional) stories.</w:t>
            </w:r>
          </w:p>
          <w:p w:rsidR="00292F36" w:rsidRDefault="00292F36" w:rsidP="005D4A33"/>
          <w:p w:rsidR="00292F36" w:rsidRPr="00E146C9" w:rsidRDefault="00292F36" w:rsidP="005D4A33">
            <w:pPr>
              <w:rPr>
                <w:rFonts w:ascii="Century Gothic" w:hAnsi="Century Gothic"/>
              </w:rPr>
            </w:pPr>
          </w:p>
        </w:tc>
        <w:tc>
          <w:tcPr>
            <w:tcW w:w="4109" w:type="dxa"/>
          </w:tcPr>
          <w:p w:rsidR="00B1555B" w:rsidRPr="00E146C9" w:rsidRDefault="00B1555B" w:rsidP="000B1728">
            <w:pPr>
              <w:jc w:val="center"/>
              <w:rPr>
                <w:rFonts w:ascii="Century Gothic" w:hAnsi="Century Gothic"/>
              </w:rPr>
            </w:pPr>
          </w:p>
          <w:p w:rsidR="00B1555B" w:rsidRDefault="006719E9" w:rsidP="000B1728">
            <w:pPr>
              <w:jc w:val="center"/>
              <w:rPr>
                <w:rFonts w:ascii="Century Gothic" w:hAnsi="Century Gothic"/>
              </w:rPr>
            </w:pPr>
            <w:r w:rsidRPr="006719E9">
              <w:rPr>
                <w:rFonts w:ascii="Century Gothic" w:hAnsi="Century Gothic"/>
              </w:rPr>
              <w:t>Can identify independently a range of similarities, differences and changes within a specific time period, e.g. between early and modern trains or aeroplanes.</w:t>
            </w:r>
          </w:p>
          <w:p w:rsidR="00C91FA7" w:rsidRDefault="00C91FA7" w:rsidP="000B1728">
            <w:pPr>
              <w:jc w:val="center"/>
              <w:rPr>
                <w:rFonts w:ascii="Century Gothic" w:hAnsi="Century Gothic"/>
              </w:rPr>
            </w:pPr>
          </w:p>
          <w:p w:rsidR="00C91FA7" w:rsidRDefault="00C91FA7" w:rsidP="000B1728">
            <w:pPr>
              <w:jc w:val="center"/>
              <w:rPr>
                <w:rFonts w:ascii="Century Gothic" w:hAnsi="Century Gothic"/>
              </w:rPr>
            </w:pPr>
            <w:r w:rsidRPr="00C91FA7">
              <w:rPr>
                <w:rFonts w:ascii="Century Gothic" w:hAnsi="Century Gothic"/>
              </w:rPr>
              <w:t>Can identify at least one relevant cause for, and effect of, several events covered, e.g. of the development of flight or of the railways.</w:t>
            </w:r>
          </w:p>
          <w:p w:rsidR="00C91FA7" w:rsidRDefault="00C91FA7" w:rsidP="000B1728">
            <w:pPr>
              <w:jc w:val="center"/>
              <w:rPr>
                <w:rFonts w:ascii="Century Gothic" w:hAnsi="Century Gothic"/>
              </w:rPr>
            </w:pPr>
          </w:p>
          <w:p w:rsidR="00C91FA7" w:rsidRPr="00C91FA7" w:rsidRDefault="00C91FA7" w:rsidP="00C91FA7">
            <w:pPr>
              <w:jc w:val="center"/>
              <w:rPr>
                <w:rFonts w:ascii="Century Gothic" w:hAnsi="Century Gothic"/>
              </w:rPr>
            </w:pPr>
            <w:r w:rsidRPr="00C91FA7">
              <w:rPr>
                <w:rFonts w:ascii="Century Gothic" w:hAnsi="Century Gothic"/>
              </w:rPr>
              <w:t>Demonstrate through examples and discussion an understanding of the term 'significance'.</w:t>
            </w:r>
          </w:p>
          <w:p w:rsidR="00C91FA7" w:rsidRPr="00C91FA7" w:rsidRDefault="00C91FA7" w:rsidP="00C91FA7">
            <w:pPr>
              <w:jc w:val="center"/>
              <w:rPr>
                <w:rFonts w:ascii="Century Gothic" w:hAnsi="Century Gothic"/>
              </w:rPr>
            </w:pPr>
            <w:r w:rsidRPr="00C91FA7">
              <w:rPr>
                <w:rFonts w:ascii="Century Gothic" w:hAnsi="Century Gothic"/>
              </w:rPr>
              <w:t xml:space="preserve">Can give some valid reasons why someone or something is significant, e.g. an explorer making an important discovery. </w:t>
            </w:r>
          </w:p>
          <w:p w:rsidR="00C91FA7" w:rsidRPr="00E146C9" w:rsidRDefault="00C91FA7" w:rsidP="00C91FA7">
            <w:pPr>
              <w:jc w:val="center"/>
              <w:rPr>
                <w:rFonts w:ascii="Century Gothic" w:hAnsi="Century Gothic"/>
              </w:rPr>
            </w:pPr>
            <w:r w:rsidRPr="00C91FA7">
              <w:rPr>
                <w:rFonts w:ascii="Century Gothic" w:hAnsi="Century Gothic"/>
              </w:rPr>
              <w:t>Will begin to make connections between significant events or people, e.g. the explorers studied.</w:t>
            </w:r>
          </w:p>
        </w:tc>
        <w:tc>
          <w:tcPr>
            <w:tcW w:w="4261" w:type="dxa"/>
          </w:tcPr>
          <w:p w:rsidR="006719E9" w:rsidRDefault="006719E9" w:rsidP="006719E9">
            <w:pPr>
              <w:jc w:val="center"/>
              <w:rPr>
                <w:rFonts w:ascii="Century Gothic" w:hAnsi="Century Gothic"/>
              </w:rPr>
            </w:pPr>
          </w:p>
          <w:p w:rsidR="006719E9" w:rsidRPr="006719E9" w:rsidRDefault="006719E9" w:rsidP="006719E9">
            <w:pPr>
              <w:jc w:val="center"/>
              <w:rPr>
                <w:rFonts w:ascii="Century Gothic" w:hAnsi="Century Gothic"/>
              </w:rPr>
            </w:pPr>
            <w:r w:rsidRPr="006719E9">
              <w:rPr>
                <w:rFonts w:ascii="Century Gothic" w:hAnsi="Century Gothic"/>
              </w:rPr>
              <w:t>Can describe independently, confidently and accurately similarities, differences and changes both within and across time periods and topics, e.g. between holidays at different times in the past and today.</w:t>
            </w:r>
          </w:p>
          <w:p w:rsidR="00B1555B" w:rsidRDefault="006719E9" w:rsidP="006719E9">
            <w:pPr>
              <w:jc w:val="center"/>
              <w:rPr>
                <w:rFonts w:ascii="Century Gothic" w:hAnsi="Century Gothic"/>
              </w:rPr>
            </w:pPr>
            <w:r w:rsidRPr="006719E9">
              <w:rPr>
                <w:rFonts w:ascii="Century Gothic" w:hAnsi="Century Gothic"/>
              </w:rPr>
              <w:t>May begin to demonstrate an understanding of which are the most important differences and why.</w:t>
            </w:r>
          </w:p>
          <w:p w:rsidR="00C91FA7" w:rsidRDefault="00C91FA7" w:rsidP="006719E9">
            <w:pPr>
              <w:jc w:val="center"/>
              <w:rPr>
                <w:rFonts w:ascii="Century Gothic" w:hAnsi="Century Gothic"/>
              </w:rPr>
            </w:pPr>
          </w:p>
          <w:p w:rsidR="00C91FA7" w:rsidRPr="00C91FA7" w:rsidRDefault="00C91FA7" w:rsidP="00C91FA7">
            <w:pPr>
              <w:jc w:val="center"/>
              <w:rPr>
                <w:rFonts w:ascii="Century Gothic" w:hAnsi="Century Gothic"/>
              </w:rPr>
            </w:pPr>
            <w:r w:rsidRPr="00C91FA7">
              <w:rPr>
                <w:rFonts w:ascii="Century Gothic" w:hAnsi="Century Gothic"/>
              </w:rPr>
              <w:t>Can identify several causes and effects of events covered, e.g. the Great Fire of London and The Gunpowder Plot.</w:t>
            </w:r>
          </w:p>
          <w:p w:rsidR="00C91FA7" w:rsidRDefault="00C91FA7" w:rsidP="00C91FA7">
            <w:pPr>
              <w:jc w:val="center"/>
              <w:rPr>
                <w:rFonts w:ascii="Century Gothic" w:hAnsi="Century Gothic"/>
              </w:rPr>
            </w:pPr>
            <w:r w:rsidRPr="00C91FA7">
              <w:rPr>
                <w:rFonts w:ascii="Century Gothic" w:hAnsi="Century Gothic"/>
              </w:rPr>
              <w:t>Will begin to understand that some of the causes and/or effects are of particular importance, e.g. for the Great Fire of London taking place.</w:t>
            </w:r>
          </w:p>
          <w:p w:rsidR="00C91FA7" w:rsidRDefault="00C91FA7" w:rsidP="00C91FA7">
            <w:pPr>
              <w:jc w:val="center"/>
              <w:rPr>
                <w:rFonts w:ascii="Century Gothic" w:hAnsi="Century Gothic"/>
              </w:rPr>
            </w:pPr>
          </w:p>
          <w:p w:rsidR="00C91FA7" w:rsidRPr="00C91FA7" w:rsidRDefault="00C91FA7" w:rsidP="00C91FA7">
            <w:pPr>
              <w:jc w:val="center"/>
              <w:rPr>
                <w:rFonts w:ascii="Century Gothic" w:hAnsi="Century Gothic"/>
              </w:rPr>
            </w:pPr>
            <w:r w:rsidRPr="00C91FA7">
              <w:rPr>
                <w:rFonts w:ascii="Century Gothic" w:hAnsi="Century Gothic"/>
              </w:rPr>
              <w:t>Can give a broad range of valid reasons why someone or something is significant.</w:t>
            </w:r>
          </w:p>
          <w:p w:rsidR="00C91FA7" w:rsidRPr="00C91FA7" w:rsidRDefault="00C91FA7" w:rsidP="00C91FA7">
            <w:pPr>
              <w:jc w:val="center"/>
              <w:rPr>
                <w:rFonts w:ascii="Century Gothic" w:hAnsi="Century Gothic"/>
              </w:rPr>
            </w:pPr>
            <w:r w:rsidRPr="00C91FA7">
              <w:rPr>
                <w:rFonts w:ascii="Century Gothic" w:hAnsi="Century Gothic"/>
              </w:rPr>
              <w:t>Demonstrate a secure understanding of the term significance.</w:t>
            </w:r>
          </w:p>
          <w:p w:rsidR="00C91FA7" w:rsidRPr="00C91FA7" w:rsidRDefault="00C91FA7" w:rsidP="00C91FA7">
            <w:pPr>
              <w:jc w:val="center"/>
              <w:rPr>
                <w:rFonts w:ascii="Century Gothic" w:hAnsi="Century Gothic"/>
              </w:rPr>
            </w:pPr>
            <w:r w:rsidRPr="00C91FA7">
              <w:rPr>
                <w:rFonts w:ascii="Century Gothic" w:hAnsi="Century Gothic"/>
              </w:rPr>
              <w:t>Can give some valid reasons why one aspect of a person’s life or event is of particular importance in making them/it significant.</w:t>
            </w:r>
          </w:p>
          <w:p w:rsidR="00C91FA7" w:rsidRPr="00E146C9" w:rsidRDefault="00C91FA7" w:rsidP="00C91FA7">
            <w:pPr>
              <w:jc w:val="center"/>
              <w:rPr>
                <w:rFonts w:ascii="Century Gothic" w:hAnsi="Century Gothic"/>
              </w:rPr>
            </w:pPr>
            <w:r w:rsidRPr="00C91FA7">
              <w:rPr>
                <w:rFonts w:ascii="Century Gothic" w:hAnsi="Century Gothic"/>
              </w:rPr>
              <w:t>Can make valid connections and judgements between significant events or people, e.g. why one of our local heroes is more worthy of study than another.</w:t>
            </w:r>
          </w:p>
        </w:tc>
        <w:tc>
          <w:tcPr>
            <w:tcW w:w="3019" w:type="dxa"/>
          </w:tcPr>
          <w:p w:rsidR="006719E9" w:rsidRDefault="006719E9" w:rsidP="006719E9">
            <w:pPr>
              <w:rPr>
                <w:rFonts w:ascii="Century Gothic" w:hAnsi="Century Gothic"/>
              </w:rPr>
            </w:pPr>
            <w:r w:rsidRPr="006719E9">
              <w:rPr>
                <w:rFonts w:ascii="Century Gothic" w:hAnsi="Century Gothic"/>
              </w:rPr>
              <w:t xml:space="preserve">Can make valid statements about the main similarities, differences and changes occurring within topics, e.g. the pupil can describe a range of the key changes between the Old and New Stone Ages. </w:t>
            </w:r>
          </w:p>
          <w:p w:rsidR="00C91FA7" w:rsidRPr="006719E9" w:rsidRDefault="00C91FA7" w:rsidP="006719E9">
            <w:pPr>
              <w:rPr>
                <w:rFonts w:ascii="Century Gothic" w:hAnsi="Century Gothic"/>
              </w:rPr>
            </w:pPr>
          </w:p>
          <w:p w:rsidR="006719E9" w:rsidRPr="006719E9" w:rsidRDefault="006719E9" w:rsidP="006719E9">
            <w:pPr>
              <w:rPr>
                <w:rFonts w:ascii="Century Gothic" w:hAnsi="Century Gothic"/>
              </w:rPr>
            </w:pPr>
            <w:r w:rsidRPr="006719E9">
              <w:rPr>
                <w:rFonts w:ascii="Century Gothic" w:hAnsi="Century Gothic"/>
              </w:rPr>
              <w:t xml:space="preserve">Can see links between changes, and begin to identify types of change. </w:t>
            </w:r>
          </w:p>
          <w:p w:rsidR="00B1555B" w:rsidRDefault="006719E9" w:rsidP="006719E9">
            <w:pPr>
              <w:rPr>
                <w:rFonts w:ascii="Century Gothic" w:hAnsi="Century Gothic"/>
              </w:rPr>
            </w:pPr>
            <w:r w:rsidRPr="006719E9">
              <w:rPr>
                <w:rFonts w:ascii="Century Gothic" w:hAnsi="Century Gothic"/>
              </w:rPr>
              <w:t>Will demonstrate an awareness of the significance of change and its impact.</w:t>
            </w:r>
          </w:p>
          <w:p w:rsidR="00C91FA7" w:rsidRDefault="00C91FA7" w:rsidP="006719E9">
            <w:pPr>
              <w:rPr>
                <w:rFonts w:ascii="Century Gothic" w:hAnsi="Century Gothic"/>
              </w:rPr>
            </w:pPr>
          </w:p>
          <w:p w:rsidR="00C91FA7" w:rsidRPr="00C91FA7" w:rsidRDefault="00C91FA7" w:rsidP="00C91FA7">
            <w:pPr>
              <w:rPr>
                <w:rFonts w:ascii="Century Gothic" w:hAnsi="Century Gothic"/>
              </w:rPr>
            </w:pPr>
            <w:r w:rsidRPr="00C91FA7">
              <w:rPr>
                <w:rFonts w:ascii="Century Gothic" w:hAnsi="Century Gothic"/>
              </w:rPr>
              <w:t>Can identify a number of ways in which two versions of the same account may differ.</w:t>
            </w:r>
          </w:p>
          <w:p w:rsidR="00C91FA7" w:rsidRPr="00E146C9" w:rsidRDefault="00C91FA7" w:rsidP="00C91FA7">
            <w:pPr>
              <w:rPr>
                <w:rFonts w:ascii="Century Gothic" w:hAnsi="Century Gothic"/>
              </w:rPr>
            </w:pPr>
            <w:r w:rsidRPr="00C91FA7">
              <w:rPr>
                <w:rFonts w:ascii="Century Gothic" w:hAnsi="Century Gothic"/>
              </w:rPr>
              <w:t>Can provide a reason why the two accounts of the same event might differ, e.g. in the story of the Amesbury Archer.</w:t>
            </w:r>
          </w:p>
        </w:tc>
      </w:tr>
    </w:tbl>
    <w:p w:rsidR="00E146C9" w:rsidRPr="00E146C9" w:rsidRDefault="00E146C9">
      <w:r w:rsidRPr="00E146C9">
        <w:br w:type="page"/>
      </w:r>
    </w:p>
    <w:tbl>
      <w:tblPr>
        <w:tblStyle w:val="TableGrid"/>
        <w:tblpPr w:leftFromText="180" w:rightFromText="180" w:vertAnchor="page" w:horzAnchor="margin" w:tblpY="1488"/>
        <w:tblW w:w="18080" w:type="dxa"/>
        <w:tblLook w:val="04A0" w:firstRow="1" w:lastRow="0" w:firstColumn="1" w:lastColumn="0" w:noHBand="0" w:noVBand="1"/>
      </w:tblPr>
      <w:tblGrid>
        <w:gridCol w:w="2582"/>
        <w:gridCol w:w="4109"/>
        <w:gridCol w:w="4109"/>
        <w:gridCol w:w="4261"/>
        <w:gridCol w:w="3019"/>
      </w:tblGrid>
      <w:tr w:rsidR="00B1555B" w:rsidRPr="00E146C9" w:rsidTr="00B1555B">
        <w:trPr>
          <w:trHeight w:val="727"/>
        </w:trPr>
        <w:tc>
          <w:tcPr>
            <w:tcW w:w="2582" w:type="dxa"/>
          </w:tcPr>
          <w:p w:rsidR="00B1555B" w:rsidRPr="00E146C9" w:rsidRDefault="00B1555B" w:rsidP="000B1728">
            <w:pPr>
              <w:jc w:val="center"/>
              <w:rPr>
                <w:rFonts w:ascii="Century Gothic" w:hAnsi="Century Gothic"/>
                <w:b/>
              </w:rPr>
            </w:pPr>
          </w:p>
          <w:p w:rsidR="00C91FA7" w:rsidRDefault="00737D1F" w:rsidP="000B1728">
            <w:pPr>
              <w:jc w:val="center"/>
              <w:rPr>
                <w:rFonts w:ascii="Century Gothic" w:hAnsi="Century Gothic"/>
                <w:b/>
              </w:rPr>
            </w:pPr>
            <w:r>
              <w:rPr>
                <w:rFonts w:ascii="Century Gothic" w:hAnsi="Century Gothic"/>
                <w:b/>
              </w:rPr>
              <w:t xml:space="preserve">Historical Enquiry </w:t>
            </w:r>
          </w:p>
          <w:p w:rsidR="00C91FA7" w:rsidRDefault="00C91FA7" w:rsidP="000B1728">
            <w:pPr>
              <w:jc w:val="center"/>
              <w:rPr>
                <w:rFonts w:ascii="Century Gothic" w:hAnsi="Century Gothic"/>
                <w:b/>
              </w:rPr>
            </w:pPr>
          </w:p>
          <w:p w:rsidR="00B1555B" w:rsidRPr="00E146C9" w:rsidRDefault="00B1555B" w:rsidP="000B1728">
            <w:pPr>
              <w:jc w:val="center"/>
              <w:rPr>
                <w:rFonts w:ascii="Century Gothic" w:hAnsi="Century Gothic"/>
                <w:b/>
              </w:rPr>
            </w:pPr>
            <w:r w:rsidRPr="00E146C9">
              <w:rPr>
                <w:rFonts w:ascii="Century Gothic" w:hAnsi="Century Gothic"/>
                <w:b/>
              </w:rPr>
              <w:t xml:space="preserve"> </w:t>
            </w:r>
            <w:r w:rsidR="00C91FA7" w:rsidRPr="00C91FA7">
              <w:rPr>
                <w:rFonts w:ascii="Century Gothic" w:hAnsi="Century Gothic"/>
                <w:b/>
              </w:rPr>
              <w:t>Ask and answer questions, choose and use parts of stories and other sources to show that they know and understand key features of events, use a wide vocabulary of everyday historical terms.</w:t>
            </w:r>
          </w:p>
        </w:tc>
        <w:tc>
          <w:tcPr>
            <w:tcW w:w="4109" w:type="dxa"/>
          </w:tcPr>
          <w:p w:rsidR="00292F36" w:rsidRDefault="00292F36" w:rsidP="000B1728">
            <w:pPr>
              <w:jc w:val="center"/>
            </w:pPr>
            <w:r>
              <w:t xml:space="preserve">Answer ‘how’ and ‘why’ questions about their experiences and in response to events. Develop their own explanations by connecting ideas and events </w:t>
            </w:r>
          </w:p>
          <w:p w:rsidR="00292F36" w:rsidRDefault="00292F36" w:rsidP="000B1728">
            <w:pPr>
              <w:jc w:val="center"/>
            </w:pPr>
          </w:p>
          <w:p w:rsidR="00292F36" w:rsidRDefault="00292F36" w:rsidP="000B1728">
            <w:pPr>
              <w:jc w:val="center"/>
            </w:pPr>
            <w:r>
              <w:t>Talk about some of the things they have observed, question why things happen and give explanations</w:t>
            </w:r>
          </w:p>
          <w:p w:rsidR="00B1555B" w:rsidRPr="00E146C9" w:rsidRDefault="00B1555B" w:rsidP="000B1728">
            <w:pPr>
              <w:jc w:val="center"/>
              <w:rPr>
                <w:rFonts w:ascii="Century Gothic" w:hAnsi="Century Gothic"/>
              </w:rPr>
            </w:pPr>
            <w:r w:rsidRPr="00E146C9">
              <w:rPr>
                <w:rFonts w:ascii="Century Gothic" w:hAnsi="Century Gothic"/>
              </w:rPr>
              <w:t xml:space="preserve"> </w:t>
            </w:r>
          </w:p>
        </w:tc>
        <w:tc>
          <w:tcPr>
            <w:tcW w:w="4109" w:type="dxa"/>
          </w:tcPr>
          <w:p w:rsidR="00C91FA7" w:rsidRPr="00C91FA7" w:rsidRDefault="00B1555B" w:rsidP="00C91FA7">
            <w:pPr>
              <w:jc w:val="center"/>
              <w:rPr>
                <w:rFonts w:ascii="Century Gothic" w:hAnsi="Century Gothic"/>
              </w:rPr>
            </w:pPr>
            <w:r w:rsidRPr="00E146C9">
              <w:rPr>
                <w:rFonts w:ascii="Century Gothic" w:hAnsi="Century Gothic"/>
              </w:rPr>
              <w:t xml:space="preserve"> </w:t>
            </w:r>
            <w:r w:rsidR="00C91FA7" w:rsidRPr="00C91FA7">
              <w:rPr>
                <w:rFonts w:ascii="Century Gothic" w:hAnsi="Century Gothic"/>
              </w:rPr>
              <w:t>Can plan a small enquiry by asking relevant questions.</w:t>
            </w:r>
          </w:p>
          <w:p w:rsidR="00C91FA7" w:rsidRPr="00C91FA7" w:rsidRDefault="00C91FA7" w:rsidP="00C91FA7">
            <w:pPr>
              <w:jc w:val="center"/>
              <w:rPr>
                <w:rFonts w:ascii="Century Gothic" w:hAnsi="Century Gothic"/>
              </w:rPr>
            </w:pPr>
            <w:r w:rsidRPr="00C91FA7">
              <w:rPr>
                <w:rFonts w:ascii="Century Gothic" w:hAnsi="Century Gothic"/>
              </w:rPr>
              <w:t>Can find relevant information to answer questions using at least one story and another type of source, e.g. 'Which are the most significant explorers?'</w:t>
            </w:r>
          </w:p>
          <w:p w:rsidR="00B1555B" w:rsidRDefault="00C91FA7" w:rsidP="00C91FA7">
            <w:pPr>
              <w:jc w:val="center"/>
              <w:rPr>
                <w:rFonts w:ascii="Century Gothic" w:hAnsi="Century Gothic"/>
              </w:rPr>
            </w:pPr>
            <w:r w:rsidRPr="00C91FA7">
              <w:rPr>
                <w:rFonts w:ascii="Century Gothic" w:hAnsi="Century Gothic"/>
              </w:rPr>
              <w:t>Can use appropriate historical vocabulary.</w:t>
            </w:r>
          </w:p>
          <w:p w:rsidR="00C91FA7" w:rsidRDefault="00C91FA7" w:rsidP="00C91FA7">
            <w:pPr>
              <w:jc w:val="center"/>
              <w:rPr>
                <w:rFonts w:ascii="Century Gothic" w:hAnsi="Century Gothic"/>
              </w:rPr>
            </w:pPr>
          </w:p>
          <w:p w:rsidR="00C91FA7" w:rsidRPr="00E146C9" w:rsidRDefault="00C91FA7" w:rsidP="00C91FA7">
            <w:pPr>
              <w:jc w:val="center"/>
              <w:rPr>
                <w:rFonts w:ascii="Century Gothic" w:hAnsi="Century Gothic"/>
              </w:rPr>
            </w:pPr>
            <w:r w:rsidRPr="00C91FA7">
              <w:rPr>
                <w:rFonts w:ascii="Century Gothic" w:hAnsi="Century Gothic"/>
              </w:rPr>
              <w:t>Understand some of the ways in which they find out about the past and identify different ways in which it is represented.</w:t>
            </w:r>
          </w:p>
        </w:tc>
        <w:tc>
          <w:tcPr>
            <w:tcW w:w="4261" w:type="dxa"/>
          </w:tcPr>
          <w:p w:rsidR="00C91FA7" w:rsidRPr="00C91FA7" w:rsidRDefault="00C91FA7" w:rsidP="00C91FA7">
            <w:pPr>
              <w:jc w:val="center"/>
              <w:rPr>
                <w:rFonts w:ascii="Century Gothic" w:hAnsi="Century Gothic"/>
              </w:rPr>
            </w:pPr>
            <w:r w:rsidRPr="00C91FA7">
              <w:rPr>
                <w:rFonts w:ascii="Century Gothic" w:hAnsi="Century Gothic"/>
              </w:rPr>
              <w:t>Can pose a range of valid questions independently.</w:t>
            </w:r>
          </w:p>
          <w:p w:rsidR="00C91FA7" w:rsidRPr="00C91FA7" w:rsidRDefault="00C91FA7" w:rsidP="00C91FA7">
            <w:pPr>
              <w:jc w:val="center"/>
              <w:rPr>
                <w:rFonts w:ascii="Century Gothic" w:hAnsi="Century Gothic"/>
              </w:rPr>
            </w:pPr>
            <w:r w:rsidRPr="00C91FA7">
              <w:rPr>
                <w:rFonts w:ascii="Century Gothic" w:hAnsi="Century Gothic"/>
              </w:rPr>
              <w:t>Can find relevant information from more than one source to confidently answer these questions. e.g. to answer 'Why we should remember a local hero?'</w:t>
            </w:r>
          </w:p>
          <w:p w:rsidR="00B1555B" w:rsidRDefault="00C91FA7" w:rsidP="00C91FA7">
            <w:pPr>
              <w:jc w:val="center"/>
              <w:rPr>
                <w:rFonts w:ascii="Century Gothic" w:hAnsi="Century Gothic"/>
              </w:rPr>
            </w:pPr>
            <w:r w:rsidRPr="00C91FA7">
              <w:rPr>
                <w:rFonts w:ascii="Century Gothic" w:hAnsi="Century Gothic"/>
              </w:rPr>
              <w:t>Can use a range of appropriate vocabulary in both their questions and answers.</w:t>
            </w:r>
          </w:p>
          <w:p w:rsidR="00C91FA7" w:rsidRDefault="00C91FA7" w:rsidP="00C91FA7">
            <w:pPr>
              <w:jc w:val="center"/>
              <w:rPr>
                <w:rFonts w:ascii="Century Gothic" w:hAnsi="Century Gothic"/>
              </w:rPr>
            </w:pPr>
          </w:p>
          <w:p w:rsidR="00C91FA7" w:rsidRPr="00C91FA7" w:rsidRDefault="00C91FA7" w:rsidP="00C91FA7">
            <w:pPr>
              <w:jc w:val="center"/>
              <w:rPr>
                <w:rFonts w:ascii="Century Gothic" w:hAnsi="Century Gothic"/>
              </w:rPr>
            </w:pPr>
            <w:r w:rsidRPr="00C91FA7">
              <w:rPr>
                <w:rFonts w:ascii="Century Gothic" w:hAnsi="Century Gothic"/>
              </w:rPr>
              <w:t>Can select key information independently from several different types of source including written, visual, oral sources and artefacts, etc. to answer historical questions, e.g. about a local hero.</w:t>
            </w:r>
          </w:p>
          <w:p w:rsidR="00C91FA7" w:rsidRPr="00E146C9" w:rsidRDefault="00C91FA7" w:rsidP="00C91FA7">
            <w:pPr>
              <w:jc w:val="center"/>
              <w:rPr>
                <w:rFonts w:ascii="Century Gothic" w:hAnsi="Century Gothic"/>
              </w:rPr>
            </w:pPr>
            <w:r w:rsidRPr="00C91FA7">
              <w:rPr>
                <w:rFonts w:ascii="Century Gothic" w:hAnsi="Century Gothic"/>
              </w:rPr>
              <w:t>Demonstrate an understanding that some sources are more useful than others in providing information to answer a historical question.</w:t>
            </w:r>
          </w:p>
        </w:tc>
        <w:tc>
          <w:tcPr>
            <w:tcW w:w="3019" w:type="dxa"/>
          </w:tcPr>
          <w:p w:rsidR="00C91FA7" w:rsidRPr="00C91FA7" w:rsidRDefault="00C91FA7" w:rsidP="00C91FA7">
            <w:pPr>
              <w:jc w:val="center"/>
              <w:rPr>
                <w:rFonts w:ascii="Century Gothic" w:hAnsi="Century Gothic"/>
              </w:rPr>
            </w:pPr>
            <w:r w:rsidRPr="00C91FA7">
              <w:rPr>
                <w:rFonts w:ascii="Century Gothic" w:hAnsi="Century Gothic"/>
              </w:rPr>
              <w:t>Can independently devise a range of historically valid questions for a series of different types of enquiry.</w:t>
            </w:r>
          </w:p>
          <w:p w:rsidR="00B1555B" w:rsidRDefault="00C91FA7" w:rsidP="00C91FA7">
            <w:pPr>
              <w:jc w:val="center"/>
              <w:rPr>
                <w:rFonts w:ascii="Century Gothic" w:hAnsi="Century Gothic"/>
              </w:rPr>
            </w:pPr>
            <w:r w:rsidRPr="00C91FA7">
              <w:rPr>
                <w:rFonts w:ascii="Century Gothic" w:hAnsi="Century Gothic"/>
              </w:rPr>
              <w:t>Will answer them with detailed structured responses making reference to specific sources of evidence related to 'Why should we preserve our locality?'.</w:t>
            </w:r>
          </w:p>
          <w:p w:rsidR="00C91FA7" w:rsidRDefault="00C91FA7" w:rsidP="00C91FA7">
            <w:pPr>
              <w:jc w:val="center"/>
              <w:rPr>
                <w:rFonts w:ascii="Century Gothic" w:hAnsi="Century Gothic"/>
              </w:rPr>
            </w:pPr>
          </w:p>
          <w:p w:rsidR="00C91FA7" w:rsidRPr="00C91FA7" w:rsidRDefault="00C91FA7" w:rsidP="00C91FA7">
            <w:pPr>
              <w:jc w:val="center"/>
              <w:rPr>
                <w:rFonts w:ascii="Century Gothic" w:hAnsi="Century Gothic"/>
              </w:rPr>
            </w:pPr>
            <w:r w:rsidRPr="00C91FA7">
              <w:rPr>
                <w:rFonts w:ascii="Century Gothic" w:hAnsi="Century Gothic"/>
              </w:rPr>
              <w:t>Can understand how sources can be used to answer a range of historical questions, e.g. 'Do you think the Bronze and Iron Ages were dangerous times to live?'</w:t>
            </w:r>
          </w:p>
          <w:p w:rsidR="00C91FA7" w:rsidRPr="00E146C9" w:rsidRDefault="00C91FA7" w:rsidP="00C91FA7">
            <w:pPr>
              <w:jc w:val="center"/>
              <w:rPr>
                <w:rFonts w:ascii="Century Gothic" w:hAnsi="Century Gothic"/>
              </w:rPr>
            </w:pPr>
            <w:r w:rsidRPr="00C91FA7">
              <w:rPr>
                <w:rFonts w:ascii="Century Gothic" w:hAnsi="Century Gothic"/>
              </w:rPr>
              <w:t>Is aware that some sources may be more useful than others in answering certain historical questions.</w:t>
            </w:r>
          </w:p>
        </w:tc>
      </w:tr>
      <w:tr w:rsidR="00B1555B" w:rsidRPr="00E146C9" w:rsidTr="00B1555B">
        <w:trPr>
          <w:trHeight w:val="727"/>
        </w:trPr>
        <w:tc>
          <w:tcPr>
            <w:tcW w:w="2582" w:type="dxa"/>
          </w:tcPr>
          <w:p w:rsidR="00B1555B" w:rsidRPr="00E146C9" w:rsidRDefault="00B1555B" w:rsidP="000B1728">
            <w:pPr>
              <w:jc w:val="center"/>
              <w:rPr>
                <w:rFonts w:ascii="Century Gothic" w:hAnsi="Century Gothic"/>
                <w:b/>
              </w:rPr>
            </w:pPr>
            <w:r w:rsidRPr="00E146C9">
              <w:rPr>
                <w:rFonts w:ascii="Century Gothic" w:hAnsi="Century Gothic"/>
                <w:b/>
              </w:rPr>
              <w:t xml:space="preserve">Vocabulary </w:t>
            </w:r>
          </w:p>
        </w:tc>
        <w:tc>
          <w:tcPr>
            <w:tcW w:w="4109" w:type="dxa"/>
          </w:tcPr>
          <w:p w:rsidR="00B1555B" w:rsidRPr="00E146C9" w:rsidRDefault="00A15446" w:rsidP="00C25631">
            <w:pPr>
              <w:jc w:val="center"/>
              <w:rPr>
                <w:rFonts w:ascii="Century Gothic" w:hAnsi="Century Gothic"/>
                <w:b/>
              </w:rPr>
            </w:pPr>
            <w:r>
              <w:t>Old, new, first, next, same, different, before, after, past, now, old, new, yesterday and clue, different, compare, before, after, past, now, growing up, year and days of the week.</w:t>
            </w:r>
          </w:p>
        </w:tc>
        <w:tc>
          <w:tcPr>
            <w:tcW w:w="4109" w:type="dxa"/>
          </w:tcPr>
          <w:p w:rsidR="00B1555B" w:rsidRPr="00E146C9" w:rsidRDefault="00A15446" w:rsidP="008D2999">
            <w:pPr>
              <w:jc w:val="center"/>
              <w:rPr>
                <w:rFonts w:ascii="Century Gothic" w:hAnsi="Century Gothic"/>
              </w:rPr>
            </w:pPr>
            <w:r>
              <w:t>Yesterday, today tomorrow, same different, change, significance, evidence, parliament, hero, villain, monarch, tradition, Explorer, map, discover, equipment, polar, memorial, achievement and significant.</w:t>
            </w:r>
          </w:p>
        </w:tc>
        <w:tc>
          <w:tcPr>
            <w:tcW w:w="4261" w:type="dxa"/>
          </w:tcPr>
          <w:p w:rsidR="00B1555B" w:rsidRPr="00E146C9" w:rsidRDefault="00A15446" w:rsidP="000B1728">
            <w:pPr>
              <w:jc w:val="center"/>
              <w:rPr>
                <w:rFonts w:ascii="Century Gothic" w:hAnsi="Century Gothic"/>
              </w:rPr>
            </w:pPr>
            <w:r>
              <w:t>Past, present, future, important event, era, artefacts, timeline, in the past, last century, year, decade, century, chronological order, recent, sources, Historian, now, then, plague, cause, Stuart period, cause, eyewitness, Samuel Pepys, diary, interpretation, consequences, impact, Portrait, hero, villain, significant, local, courage, evidence, clues, artefact, museum, adventure, desert, indigenous, space, and recent.</w:t>
            </w:r>
          </w:p>
        </w:tc>
        <w:tc>
          <w:tcPr>
            <w:tcW w:w="3019" w:type="dxa"/>
          </w:tcPr>
          <w:p w:rsidR="00B1555B" w:rsidRPr="00E146C9" w:rsidRDefault="00A15446" w:rsidP="000B1728">
            <w:pPr>
              <w:jc w:val="center"/>
              <w:rPr>
                <w:rFonts w:ascii="Century Gothic" w:hAnsi="Century Gothic"/>
              </w:rPr>
            </w:pPr>
            <w:r>
              <w:t>Chronology, Significant, power, Development, Influence, BC and AD, Ancient, civilisation, evidence, BC, AD, Palaeolithic, Mesolithic, Neolithic, flint, artefact, Ice Age, hunter-gatherer, settlement, archer, afterlife, tribe, wattle and daub, roundhouse, hill fort, agriculture, archaeologist, monument, Irrigation, achievement, hieroglyph, archaeologist, scribe, papyrus, mummification, agriculture, sphinx and pharaoh.</w:t>
            </w:r>
          </w:p>
        </w:tc>
      </w:tr>
    </w:tbl>
    <w:p w:rsidR="00E146C9" w:rsidRDefault="00E146C9">
      <w:r>
        <w:br w:type="page"/>
      </w:r>
    </w:p>
    <w:p w:rsidR="00C11E96" w:rsidRPr="00E146C9" w:rsidRDefault="00C11E96" w:rsidP="00C11E96">
      <w:pPr>
        <w:rPr>
          <w:rFonts w:ascii="Century Gothic" w:hAnsi="Century Gothic"/>
        </w:rPr>
      </w:pPr>
    </w:p>
    <w:sectPr w:rsidR="00C11E96" w:rsidRPr="00E146C9" w:rsidSect="00D44684">
      <w:headerReference w:type="default" r:id="rId8"/>
      <w:pgSz w:w="23811" w:h="16838" w:orient="landscape" w:code="8"/>
      <w:pgMar w:top="720" w:right="720" w:bottom="720" w:left="720" w:header="113" w:footer="708" w:gutter="0"/>
      <w:pgBorders w:offsetFrom="page">
        <w:top w:val="single" w:sz="36" w:space="24" w:color="C00000"/>
        <w:left w:val="single" w:sz="36" w:space="24" w:color="C00000"/>
        <w:bottom w:val="single" w:sz="36" w:space="24" w:color="C00000"/>
        <w:right w:val="single" w:sz="36" w:space="24" w:color="C0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1C2F" w:rsidRDefault="00B91C2F" w:rsidP="00544CCE">
      <w:pPr>
        <w:spacing w:after="0" w:line="240" w:lineRule="auto"/>
      </w:pPr>
      <w:r>
        <w:separator/>
      </w:r>
    </w:p>
  </w:endnote>
  <w:endnote w:type="continuationSeparator" w:id="0">
    <w:p w:rsidR="00B91C2F" w:rsidRDefault="00B91C2F" w:rsidP="00544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Times New Roman"/>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1C2F" w:rsidRDefault="00B91C2F" w:rsidP="00544CCE">
      <w:pPr>
        <w:spacing w:after="0" w:line="240" w:lineRule="auto"/>
      </w:pPr>
      <w:r>
        <w:separator/>
      </w:r>
    </w:p>
  </w:footnote>
  <w:footnote w:type="continuationSeparator" w:id="0">
    <w:p w:rsidR="00B91C2F" w:rsidRDefault="00B91C2F" w:rsidP="00544C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CCE" w:rsidRDefault="00544CCE">
    <w:pPr>
      <w:pStyle w:val="Header"/>
    </w:pPr>
  </w:p>
  <w:p w:rsidR="00546A5E" w:rsidRDefault="00546A5E" w:rsidP="00544CCE">
    <w:pPr>
      <w:pStyle w:val="Header"/>
      <w:tabs>
        <w:tab w:val="clear" w:pos="9026"/>
        <w:tab w:val="left" w:pos="6326"/>
      </w:tabs>
      <w:jc w:val="center"/>
      <w:rPr>
        <w:rFonts w:ascii="Century Gothic" w:hAnsi="Century Gothic"/>
        <w:sz w:val="24"/>
        <w:u w:val="single"/>
      </w:rPr>
    </w:pPr>
  </w:p>
  <w:p w:rsidR="00544CCE" w:rsidRPr="00544CCE" w:rsidRDefault="002D080F" w:rsidP="00544CCE">
    <w:pPr>
      <w:pStyle w:val="Header"/>
      <w:tabs>
        <w:tab w:val="clear" w:pos="9026"/>
        <w:tab w:val="left" w:pos="6326"/>
      </w:tabs>
      <w:jc w:val="center"/>
      <w:rPr>
        <w:rFonts w:ascii="Century Gothic" w:hAnsi="Century Gothic"/>
        <w:sz w:val="24"/>
        <w:u w:val="single"/>
      </w:rPr>
    </w:pPr>
    <w:proofErr w:type="spellStart"/>
    <w:r>
      <w:rPr>
        <w:rFonts w:ascii="Century Gothic" w:hAnsi="Century Gothic"/>
        <w:sz w:val="24"/>
        <w:u w:val="single"/>
      </w:rPr>
      <w:t>Signhills</w:t>
    </w:r>
    <w:proofErr w:type="spellEnd"/>
    <w:r>
      <w:rPr>
        <w:rFonts w:ascii="Century Gothic" w:hAnsi="Century Gothic"/>
        <w:sz w:val="24"/>
        <w:u w:val="single"/>
      </w:rPr>
      <w:t xml:space="preserve"> Infant Academy </w:t>
    </w:r>
  </w:p>
  <w:p w:rsidR="00544CCE" w:rsidRPr="00544CCE" w:rsidRDefault="00544CCE" w:rsidP="00544CCE">
    <w:pPr>
      <w:pStyle w:val="Header"/>
      <w:jc w:val="center"/>
      <w:rPr>
        <w:rFonts w:ascii="Century Gothic" w:hAnsi="Century Gothic"/>
        <w:sz w:val="24"/>
        <w:u w:val="single"/>
      </w:rPr>
    </w:pPr>
    <w:r w:rsidRPr="00544CCE">
      <w:rPr>
        <w:rFonts w:ascii="Century Gothic" w:hAnsi="Century Gothic"/>
        <w:sz w:val="24"/>
        <w:u w:val="single"/>
      </w:rPr>
      <w:t xml:space="preserve">Strands of Progression </w:t>
    </w:r>
    <w:r w:rsidR="00691DDD">
      <w:rPr>
        <w:rFonts w:ascii="Century Gothic" w:hAnsi="Century Gothic"/>
        <w:sz w:val="24"/>
        <w:u w:val="single"/>
      </w:rPr>
      <w:t>–</w:t>
    </w:r>
    <w:r w:rsidR="002206AD">
      <w:rPr>
        <w:rFonts w:ascii="Century Gothic" w:hAnsi="Century Gothic"/>
        <w:sz w:val="24"/>
        <w:u w:val="single"/>
      </w:rPr>
      <w:t xml:space="preserve"> </w:t>
    </w:r>
    <w:r w:rsidR="002C22F9">
      <w:rPr>
        <w:rFonts w:ascii="Century Gothic" w:hAnsi="Century Gothic"/>
        <w:sz w:val="24"/>
        <w:u w:val="single"/>
      </w:rPr>
      <w:t>History</w:t>
    </w:r>
    <w:r w:rsidR="0060379A">
      <w:rPr>
        <w:rFonts w:ascii="Century Gothic" w:hAnsi="Century Gothic"/>
        <w:sz w:val="24"/>
        <w:u w:val="single"/>
      </w:rPr>
      <w:t xml:space="preserve"> </w:t>
    </w:r>
    <w:r w:rsidR="00B1555B">
      <w:rPr>
        <w:rFonts w:ascii="Century Gothic" w:hAnsi="Century Gothic"/>
        <w:sz w:val="24"/>
        <w:u w:val="single"/>
      </w:rPr>
      <w:t xml:space="preserve"> </w:t>
    </w:r>
    <w:r w:rsidR="002D080F">
      <w:rPr>
        <w:rFonts w:ascii="Century Gothic" w:hAnsi="Century Gothic"/>
        <w:sz w:val="24"/>
        <w:u w:val="single"/>
      </w:rPr>
      <w:t xml:space="preserve"> </w:t>
    </w:r>
    <w:r w:rsidR="007D4E87">
      <w:rPr>
        <w:rFonts w:ascii="Century Gothic" w:hAnsi="Century Gothic"/>
        <w:sz w:val="24"/>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FA55E1"/>
    <w:multiLevelType w:val="multilevel"/>
    <w:tmpl w:val="A03A6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C775F4D"/>
    <w:multiLevelType w:val="hybridMultilevel"/>
    <w:tmpl w:val="E7542F96"/>
    <w:lvl w:ilvl="0" w:tplc="08090001">
      <w:start w:val="1"/>
      <w:numFmt w:val="bullet"/>
      <w:lvlText w:val=""/>
      <w:lvlJc w:val="left"/>
      <w:pPr>
        <w:ind w:left="789" w:hanging="360"/>
      </w:pPr>
      <w:rPr>
        <w:rFonts w:ascii="Symbol" w:hAnsi="Symbol" w:hint="default"/>
      </w:rPr>
    </w:lvl>
    <w:lvl w:ilvl="1" w:tplc="08090003">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BEC"/>
    <w:rsid w:val="00014254"/>
    <w:rsid w:val="0001452D"/>
    <w:rsid w:val="00035551"/>
    <w:rsid w:val="00073A9D"/>
    <w:rsid w:val="00077220"/>
    <w:rsid w:val="00083192"/>
    <w:rsid w:val="00094D4F"/>
    <w:rsid w:val="000B1728"/>
    <w:rsid w:val="00126C70"/>
    <w:rsid w:val="001A01F2"/>
    <w:rsid w:val="00203F56"/>
    <w:rsid w:val="002206AD"/>
    <w:rsid w:val="002241D7"/>
    <w:rsid w:val="00287DE0"/>
    <w:rsid w:val="00292F36"/>
    <w:rsid w:val="002C15A2"/>
    <w:rsid w:val="002C22F9"/>
    <w:rsid w:val="002D080F"/>
    <w:rsid w:val="002D3BEC"/>
    <w:rsid w:val="002D5D72"/>
    <w:rsid w:val="00300DE8"/>
    <w:rsid w:val="00312D7C"/>
    <w:rsid w:val="00361A03"/>
    <w:rsid w:val="00365571"/>
    <w:rsid w:val="003D0873"/>
    <w:rsid w:val="00407360"/>
    <w:rsid w:val="00417693"/>
    <w:rsid w:val="004326F8"/>
    <w:rsid w:val="0044036E"/>
    <w:rsid w:val="00492FD7"/>
    <w:rsid w:val="004949C6"/>
    <w:rsid w:val="004B476A"/>
    <w:rsid w:val="004D585C"/>
    <w:rsid w:val="00544CCE"/>
    <w:rsid w:val="00546A5E"/>
    <w:rsid w:val="00563148"/>
    <w:rsid w:val="00570F9B"/>
    <w:rsid w:val="005B6850"/>
    <w:rsid w:val="005D4A33"/>
    <w:rsid w:val="005E1EA1"/>
    <w:rsid w:val="0060379A"/>
    <w:rsid w:val="0061684B"/>
    <w:rsid w:val="00632673"/>
    <w:rsid w:val="00634977"/>
    <w:rsid w:val="006349E0"/>
    <w:rsid w:val="006719E9"/>
    <w:rsid w:val="00691DDD"/>
    <w:rsid w:val="006A1511"/>
    <w:rsid w:val="006D1FD3"/>
    <w:rsid w:val="006F3AF2"/>
    <w:rsid w:val="00720494"/>
    <w:rsid w:val="00731833"/>
    <w:rsid w:val="00737D1F"/>
    <w:rsid w:val="00753876"/>
    <w:rsid w:val="0076196F"/>
    <w:rsid w:val="0077687A"/>
    <w:rsid w:val="00781BAE"/>
    <w:rsid w:val="007967E1"/>
    <w:rsid w:val="007C2DBA"/>
    <w:rsid w:val="007D2840"/>
    <w:rsid w:val="007D4E87"/>
    <w:rsid w:val="00847FB9"/>
    <w:rsid w:val="00891F76"/>
    <w:rsid w:val="008D2999"/>
    <w:rsid w:val="008E3E18"/>
    <w:rsid w:val="00912099"/>
    <w:rsid w:val="00917038"/>
    <w:rsid w:val="0093130D"/>
    <w:rsid w:val="0095238B"/>
    <w:rsid w:val="00965DB5"/>
    <w:rsid w:val="0099255D"/>
    <w:rsid w:val="009A24A3"/>
    <w:rsid w:val="009A43BC"/>
    <w:rsid w:val="009A5330"/>
    <w:rsid w:val="009C75D4"/>
    <w:rsid w:val="009E5EA3"/>
    <w:rsid w:val="00A15446"/>
    <w:rsid w:val="00A611DB"/>
    <w:rsid w:val="00B1555B"/>
    <w:rsid w:val="00B174F9"/>
    <w:rsid w:val="00B3635A"/>
    <w:rsid w:val="00B44245"/>
    <w:rsid w:val="00B6583A"/>
    <w:rsid w:val="00B82508"/>
    <w:rsid w:val="00B85CC2"/>
    <w:rsid w:val="00B91C2F"/>
    <w:rsid w:val="00BA7293"/>
    <w:rsid w:val="00BB0E84"/>
    <w:rsid w:val="00BD158E"/>
    <w:rsid w:val="00BF4B17"/>
    <w:rsid w:val="00C008E8"/>
    <w:rsid w:val="00C009B1"/>
    <w:rsid w:val="00C11E96"/>
    <w:rsid w:val="00C25631"/>
    <w:rsid w:val="00C65490"/>
    <w:rsid w:val="00C91FA7"/>
    <w:rsid w:val="00C94837"/>
    <w:rsid w:val="00CB58BE"/>
    <w:rsid w:val="00CB5B9A"/>
    <w:rsid w:val="00CF51BA"/>
    <w:rsid w:val="00D008E4"/>
    <w:rsid w:val="00D122DE"/>
    <w:rsid w:val="00D44684"/>
    <w:rsid w:val="00D46EE7"/>
    <w:rsid w:val="00D74697"/>
    <w:rsid w:val="00D77AE2"/>
    <w:rsid w:val="00D81910"/>
    <w:rsid w:val="00D82681"/>
    <w:rsid w:val="00D873D0"/>
    <w:rsid w:val="00DF1CBD"/>
    <w:rsid w:val="00E146C9"/>
    <w:rsid w:val="00E2338B"/>
    <w:rsid w:val="00E263A3"/>
    <w:rsid w:val="00E3319A"/>
    <w:rsid w:val="00EB6B34"/>
    <w:rsid w:val="00ED6DE8"/>
    <w:rsid w:val="00EE3FEF"/>
    <w:rsid w:val="00F0762B"/>
    <w:rsid w:val="00F16E3E"/>
    <w:rsid w:val="00F52882"/>
    <w:rsid w:val="00F8688C"/>
    <w:rsid w:val="00FA10C5"/>
    <w:rsid w:val="00FA378E"/>
    <w:rsid w:val="00FF1064"/>
    <w:rsid w:val="00FF24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5672E1-1864-4654-9EE5-CDB3FAA1B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3B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44C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4CCE"/>
  </w:style>
  <w:style w:type="paragraph" w:styleId="Footer">
    <w:name w:val="footer"/>
    <w:basedOn w:val="Normal"/>
    <w:link w:val="FooterChar"/>
    <w:uiPriority w:val="99"/>
    <w:unhideWhenUsed/>
    <w:rsid w:val="00544C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4CCE"/>
  </w:style>
  <w:style w:type="paragraph" w:customStyle="1" w:styleId="Default">
    <w:name w:val="Default"/>
    <w:rsid w:val="00C11E96"/>
    <w:pPr>
      <w:autoSpaceDE w:val="0"/>
      <w:autoSpaceDN w:val="0"/>
      <w:adjustRightInd w:val="0"/>
      <w:spacing w:after="0" w:line="240" w:lineRule="auto"/>
    </w:pPr>
    <w:rPr>
      <w:rFonts w:ascii="Roboto" w:hAnsi="Roboto" w:cs="Roboto"/>
      <w:color w:val="000000"/>
      <w:sz w:val="24"/>
      <w:szCs w:val="24"/>
    </w:rPr>
  </w:style>
  <w:style w:type="paragraph" w:styleId="ListParagraph">
    <w:name w:val="List Paragraph"/>
    <w:basedOn w:val="Normal"/>
    <w:uiPriority w:val="34"/>
    <w:qFormat/>
    <w:rsid w:val="006A1511"/>
    <w:pPr>
      <w:ind w:left="720"/>
      <w:contextualSpacing/>
    </w:pPr>
  </w:style>
  <w:style w:type="paragraph" w:styleId="BalloonText">
    <w:name w:val="Balloon Text"/>
    <w:basedOn w:val="Normal"/>
    <w:link w:val="BalloonTextChar"/>
    <w:uiPriority w:val="99"/>
    <w:semiHidden/>
    <w:unhideWhenUsed/>
    <w:rsid w:val="002D5D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5D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6966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E95DA-EE7F-48B2-AB1B-AF98918D2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1308</Words>
  <Characters>7457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Fitzpatrick</dc:creator>
  <cp:keywords/>
  <dc:description/>
  <cp:lastModifiedBy>Hannah Gray</cp:lastModifiedBy>
  <cp:revision>2</cp:revision>
  <cp:lastPrinted>2025-03-24T12:27:00Z</cp:lastPrinted>
  <dcterms:created xsi:type="dcterms:W3CDTF">2025-03-24T12:28:00Z</dcterms:created>
  <dcterms:modified xsi:type="dcterms:W3CDTF">2025-03-24T12:28:00Z</dcterms:modified>
</cp:coreProperties>
</file>